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59D5676"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0359AA">
        <w:rPr>
          <w:b/>
          <w:bCs/>
          <w:sz w:val="40"/>
          <w:szCs w:val="40"/>
          <w:u w:val="single"/>
        </w:rPr>
        <w:t>7</w:t>
      </w:r>
      <w:r w:rsidR="000E11F6">
        <w:rPr>
          <w:b/>
          <w:bCs/>
          <w:sz w:val="40"/>
          <w:szCs w:val="40"/>
          <w:u w:val="single"/>
        </w:rPr>
        <w:t>2</w:t>
      </w:r>
    </w:p>
    <w:p w14:paraId="732958E7" w14:textId="7D7EFE0F" w:rsidR="00124AFB" w:rsidRPr="008869D5" w:rsidRDefault="00124AFB" w:rsidP="000E11F6">
      <w:pPr>
        <w:jc w:val="center"/>
        <w:rPr>
          <w:sz w:val="20"/>
        </w:rPr>
      </w:pPr>
      <w:r w:rsidRPr="00124AFB">
        <w:rPr>
          <w:b/>
          <w:sz w:val="36"/>
          <w:szCs w:val="36"/>
        </w:rPr>
        <w:t xml:space="preserve">на проведение аукциона в электронной форме </w:t>
      </w:r>
      <w:r w:rsidR="000E11F6" w:rsidRPr="000E11F6">
        <w:rPr>
          <w:b/>
          <w:sz w:val="36"/>
          <w:szCs w:val="36"/>
        </w:rPr>
        <w:t>на право заключения договора на размещение нестационарного торгового объекта, в том числе объекта по оказанию услуг, который в соответствии со Схемой НТО определен для использования субъектами малого и среднего предпринимательства на территории города Твери в отношении объектов развозной торговли</w:t>
      </w:r>
    </w:p>
    <w:p w14:paraId="368209F2" w14:textId="77777777" w:rsidR="000359AA" w:rsidRDefault="000359AA" w:rsidP="00F36441">
      <w:pPr>
        <w:pStyle w:val="a3"/>
        <w:spacing w:before="0" w:beforeAutospacing="0" w:after="0" w:afterAutospacing="0"/>
        <w:ind w:firstLine="0"/>
        <w:jc w:val="left"/>
        <w:rPr>
          <w:b/>
          <w:sz w:val="20"/>
          <w:szCs w:val="20"/>
        </w:rPr>
      </w:pPr>
    </w:p>
    <w:p w14:paraId="35C45D10" w14:textId="77777777" w:rsidR="000359AA" w:rsidRDefault="000359AA" w:rsidP="00F36441">
      <w:pPr>
        <w:pStyle w:val="a3"/>
        <w:spacing w:before="0" w:beforeAutospacing="0" w:after="0" w:afterAutospacing="0"/>
        <w:ind w:firstLine="0"/>
        <w:jc w:val="left"/>
        <w:rPr>
          <w:b/>
          <w:sz w:val="20"/>
          <w:szCs w:val="20"/>
        </w:rPr>
      </w:pPr>
    </w:p>
    <w:p w14:paraId="4932F89E" w14:textId="77777777" w:rsidR="000359AA" w:rsidRDefault="000359AA"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1B494520" w14:textId="77777777" w:rsidR="00E81A15"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E81A1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64EDA2C2"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0E11F6">
        <w:trPr>
          <w:trHeight w:val="1405"/>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CF8547B"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FF17A1">
              <w:rPr>
                <w:rFonts w:eastAsia="Calibri"/>
                <w:sz w:val="20"/>
                <w:szCs w:val="20"/>
              </w:rPr>
              <w:t>Шарабанова Любовь Викторовна</w:t>
            </w:r>
          </w:p>
          <w:p w14:paraId="16300D88" w14:textId="559A427F"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FF17A1">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4F8F1A30" w14:textId="77777777" w:rsidR="000E11F6" w:rsidRPr="000E11F6" w:rsidRDefault="000E11F6" w:rsidP="000E11F6">
            <w:pPr>
              <w:rPr>
                <w:b/>
                <w:sz w:val="20"/>
                <w:szCs w:val="20"/>
              </w:rPr>
            </w:pPr>
            <w:r w:rsidRPr="000E11F6">
              <w:rPr>
                <w:b/>
                <w:sz w:val="20"/>
                <w:szCs w:val="20"/>
              </w:rPr>
              <w:lastRenderedPageBreak/>
              <w:t>ЛОТ № 1</w:t>
            </w:r>
          </w:p>
          <w:p w14:paraId="3FEC89D4" w14:textId="77777777" w:rsidR="000E11F6" w:rsidRPr="000E11F6" w:rsidRDefault="000E11F6" w:rsidP="000E11F6">
            <w:pPr>
              <w:widowControl w:val="0"/>
              <w:autoSpaceDE w:val="0"/>
              <w:autoSpaceDN w:val="0"/>
              <w:jc w:val="both"/>
              <w:outlineLvl w:val="1"/>
              <w:rPr>
                <w:rFonts w:ascii="Calibri" w:hAnsi="Calibri" w:cs="Calibri"/>
                <w:sz w:val="22"/>
                <w:szCs w:val="20"/>
              </w:rPr>
            </w:pPr>
            <w:r w:rsidRPr="000E11F6">
              <w:rPr>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наб. Афанасия Никитина, напротив д. 38 (у памятника Афанасию Никитину)</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0E11F6" w:rsidRPr="000E11F6" w14:paraId="0CC1D4F9"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707058D6" w14:textId="77777777" w:rsidR="000E11F6" w:rsidRPr="000E11F6" w:rsidRDefault="000E11F6" w:rsidP="000E11F6">
                  <w:pPr>
                    <w:suppressAutoHyphens/>
                    <w:overflowPunct w:val="0"/>
                    <w:autoSpaceDE w:val="0"/>
                    <w:autoSpaceDN w:val="0"/>
                    <w:adjustRightInd w:val="0"/>
                    <w:rPr>
                      <w:sz w:val="20"/>
                      <w:szCs w:val="20"/>
                    </w:rPr>
                  </w:pPr>
                  <w:r w:rsidRPr="000E11F6">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210D0D3E" w14:textId="77777777" w:rsidR="000E11F6" w:rsidRPr="000E11F6" w:rsidRDefault="000E11F6" w:rsidP="000E11F6">
                  <w:pPr>
                    <w:suppressAutoHyphens/>
                    <w:overflowPunct w:val="0"/>
                    <w:autoSpaceDE w:val="0"/>
                    <w:autoSpaceDN w:val="0"/>
                    <w:adjustRightInd w:val="0"/>
                    <w:rPr>
                      <w:sz w:val="20"/>
                      <w:szCs w:val="20"/>
                    </w:rPr>
                  </w:pPr>
                  <w:proofErr w:type="spellStart"/>
                  <w:r w:rsidRPr="000E11F6">
                    <w:rPr>
                      <w:sz w:val="20"/>
                      <w:szCs w:val="20"/>
                    </w:rPr>
                    <w:t>автокафе</w:t>
                  </w:r>
                  <w:proofErr w:type="spellEnd"/>
                </w:p>
              </w:tc>
            </w:tr>
            <w:tr w:rsidR="000E11F6" w:rsidRPr="000E11F6" w14:paraId="692B1FB5"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031418F2" w14:textId="77777777" w:rsidR="000E11F6" w:rsidRPr="000E11F6" w:rsidRDefault="000E11F6" w:rsidP="000E11F6">
                  <w:pPr>
                    <w:suppressAutoHyphens/>
                    <w:overflowPunct w:val="0"/>
                    <w:autoSpaceDE w:val="0"/>
                    <w:autoSpaceDN w:val="0"/>
                    <w:adjustRightInd w:val="0"/>
                    <w:jc w:val="both"/>
                    <w:rPr>
                      <w:sz w:val="20"/>
                      <w:szCs w:val="20"/>
                    </w:rPr>
                  </w:pPr>
                  <w:r w:rsidRPr="000E11F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350DB024" w14:textId="77777777" w:rsidR="000E11F6" w:rsidRPr="000E11F6" w:rsidRDefault="000E11F6" w:rsidP="000E11F6">
                  <w:pPr>
                    <w:widowControl w:val="0"/>
                    <w:autoSpaceDE w:val="0"/>
                    <w:autoSpaceDN w:val="0"/>
                    <w:jc w:val="both"/>
                    <w:outlineLvl w:val="1"/>
                    <w:rPr>
                      <w:rFonts w:ascii="Calibri" w:hAnsi="Calibri" w:cs="Calibri"/>
                      <w:b/>
                      <w:sz w:val="22"/>
                      <w:szCs w:val="20"/>
                    </w:rPr>
                  </w:pPr>
                  <w:r w:rsidRPr="000E11F6">
                    <w:rPr>
                      <w:sz w:val="20"/>
                      <w:szCs w:val="20"/>
                    </w:rPr>
                    <w:t>город Тверь, наб. Афанасия Никитина, напротив д. 38 (у памятника Афанасию Никитину) (строка 4),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0E11F6" w:rsidRPr="000E11F6" w14:paraId="714B2176"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366C504D" w14:textId="77777777" w:rsidR="000E11F6" w:rsidRPr="000E11F6" w:rsidRDefault="000E11F6" w:rsidP="000E11F6">
                  <w:pPr>
                    <w:suppressAutoHyphens/>
                    <w:overflowPunct w:val="0"/>
                    <w:autoSpaceDE w:val="0"/>
                    <w:autoSpaceDN w:val="0"/>
                    <w:adjustRightInd w:val="0"/>
                    <w:rPr>
                      <w:sz w:val="20"/>
                      <w:szCs w:val="20"/>
                    </w:rPr>
                  </w:pPr>
                  <w:r w:rsidRPr="000E11F6">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745162E0" w14:textId="77777777" w:rsidR="000E11F6" w:rsidRPr="000E11F6" w:rsidRDefault="000E11F6" w:rsidP="000E11F6">
                  <w:pPr>
                    <w:suppressAutoHyphens/>
                    <w:overflowPunct w:val="0"/>
                    <w:autoSpaceDE w:val="0"/>
                    <w:autoSpaceDN w:val="0"/>
                    <w:adjustRightInd w:val="0"/>
                    <w:rPr>
                      <w:sz w:val="20"/>
                      <w:szCs w:val="20"/>
                    </w:rPr>
                  </w:pPr>
                  <w:r w:rsidRPr="000E11F6">
                    <w:rPr>
                      <w:sz w:val="20"/>
                      <w:szCs w:val="20"/>
                    </w:rPr>
                    <w:t>общественное питание (за исключением продажи пива и алкогольных напитков)</w:t>
                  </w:r>
                </w:p>
              </w:tc>
            </w:tr>
            <w:tr w:rsidR="000E11F6" w:rsidRPr="000E11F6" w14:paraId="7BEB04DA" w14:textId="77777777" w:rsidTr="000E11F6">
              <w:tc>
                <w:tcPr>
                  <w:tcW w:w="4053" w:type="dxa"/>
                  <w:tcBorders>
                    <w:top w:val="single" w:sz="4" w:space="0" w:color="auto"/>
                    <w:left w:val="single" w:sz="4" w:space="0" w:color="auto"/>
                    <w:bottom w:val="single" w:sz="4" w:space="0" w:color="auto"/>
                    <w:right w:val="single" w:sz="4" w:space="0" w:color="auto"/>
                  </w:tcBorders>
                  <w:shd w:val="clear" w:color="auto" w:fill="auto"/>
                </w:tcPr>
                <w:p w14:paraId="6A4F8FE5" w14:textId="77777777" w:rsidR="000E11F6" w:rsidRPr="000E11F6" w:rsidRDefault="000E11F6" w:rsidP="000E11F6">
                  <w:pPr>
                    <w:suppressAutoHyphens/>
                    <w:overflowPunct w:val="0"/>
                    <w:autoSpaceDE w:val="0"/>
                    <w:autoSpaceDN w:val="0"/>
                    <w:adjustRightInd w:val="0"/>
                    <w:rPr>
                      <w:sz w:val="20"/>
                      <w:szCs w:val="20"/>
                    </w:rPr>
                  </w:pPr>
                  <w:r w:rsidRPr="000E11F6">
                    <w:rPr>
                      <w:sz w:val="20"/>
                      <w:szCs w:val="20"/>
                    </w:rPr>
                    <w:t>Требования к объекту</w:t>
                  </w:r>
                </w:p>
                <w:p w14:paraId="095030EB" w14:textId="77777777" w:rsidR="000E11F6" w:rsidRPr="000E11F6" w:rsidRDefault="000E11F6" w:rsidP="000E11F6">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7149FC" w14:textId="77777777" w:rsidR="000E11F6" w:rsidRPr="000E11F6" w:rsidRDefault="000E11F6" w:rsidP="000E11F6">
                  <w:pPr>
                    <w:jc w:val="both"/>
                    <w:rPr>
                      <w:sz w:val="20"/>
                      <w:szCs w:val="20"/>
                    </w:rPr>
                  </w:pPr>
                  <w:r w:rsidRPr="000E11F6">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6930459A" w14:textId="77777777" w:rsidR="000E11F6" w:rsidRPr="000E11F6" w:rsidRDefault="000E11F6" w:rsidP="000E11F6">
                  <w:pPr>
                    <w:jc w:val="both"/>
                    <w:rPr>
                      <w:sz w:val="20"/>
                      <w:szCs w:val="20"/>
                    </w:rPr>
                  </w:pPr>
                  <w:r w:rsidRPr="000E11F6">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0E11F6" w:rsidRPr="000E11F6" w14:paraId="4FA47DD3"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02260C38" w14:textId="77777777" w:rsidR="000E11F6" w:rsidRPr="000E11F6" w:rsidRDefault="000E11F6" w:rsidP="000E11F6">
                  <w:pPr>
                    <w:jc w:val="both"/>
                    <w:rPr>
                      <w:sz w:val="20"/>
                      <w:szCs w:val="20"/>
                    </w:rPr>
                  </w:pPr>
                  <w:r w:rsidRPr="000E11F6">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08AF7EEA" w14:textId="77777777" w:rsidR="000E11F6" w:rsidRPr="000E11F6" w:rsidRDefault="000E11F6" w:rsidP="000E11F6">
                  <w:pPr>
                    <w:jc w:val="both"/>
                    <w:rPr>
                      <w:sz w:val="20"/>
                      <w:szCs w:val="20"/>
                    </w:rPr>
                  </w:pPr>
                  <w:r w:rsidRPr="000E11F6">
                    <w:rPr>
                      <w:sz w:val="20"/>
                      <w:szCs w:val="20"/>
                    </w:rPr>
                    <w:t>с момента заключения договора по 20.05.2027</w:t>
                  </w:r>
                </w:p>
              </w:tc>
            </w:tr>
            <w:tr w:rsidR="000E11F6" w:rsidRPr="000E11F6" w14:paraId="680EF913"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747BD591" w14:textId="77777777" w:rsidR="000E11F6" w:rsidRPr="000E11F6" w:rsidRDefault="000E11F6" w:rsidP="000E11F6">
                  <w:pPr>
                    <w:suppressAutoHyphens/>
                    <w:overflowPunct w:val="0"/>
                    <w:autoSpaceDE w:val="0"/>
                    <w:autoSpaceDN w:val="0"/>
                    <w:adjustRightInd w:val="0"/>
                    <w:ind w:right="32"/>
                    <w:rPr>
                      <w:sz w:val="20"/>
                      <w:szCs w:val="20"/>
                    </w:rPr>
                  </w:pPr>
                  <w:r w:rsidRPr="000E11F6">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4DBD08FF" w14:textId="77777777" w:rsidR="000E11F6" w:rsidRPr="000E11F6" w:rsidRDefault="000E11F6" w:rsidP="000E11F6">
                  <w:pPr>
                    <w:jc w:val="both"/>
                    <w:rPr>
                      <w:sz w:val="20"/>
                      <w:szCs w:val="20"/>
                    </w:rPr>
                  </w:pPr>
                  <w:r w:rsidRPr="000E11F6">
                    <w:rPr>
                      <w:sz w:val="20"/>
                      <w:szCs w:val="20"/>
                    </w:rPr>
                    <w:t>28 141,67 руб.</w:t>
                  </w:r>
                </w:p>
              </w:tc>
            </w:tr>
            <w:tr w:rsidR="000E11F6" w:rsidRPr="000E11F6" w14:paraId="2F87E79B" w14:textId="77777777" w:rsidTr="000E11F6">
              <w:tc>
                <w:tcPr>
                  <w:tcW w:w="4053" w:type="dxa"/>
                  <w:tcBorders>
                    <w:top w:val="single" w:sz="4" w:space="0" w:color="auto"/>
                    <w:left w:val="single" w:sz="4" w:space="0" w:color="auto"/>
                    <w:bottom w:val="single" w:sz="4" w:space="0" w:color="auto"/>
                    <w:right w:val="single" w:sz="4" w:space="0" w:color="auto"/>
                  </w:tcBorders>
                  <w:hideMark/>
                </w:tcPr>
                <w:p w14:paraId="217630F6" w14:textId="77777777" w:rsidR="000E11F6" w:rsidRPr="000E11F6" w:rsidRDefault="000E11F6" w:rsidP="000E11F6">
                  <w:pPr>
                    <w:suppressAutoHyphens/>
                    <w:overflowPunct w:val="0"/>
                    <w:autoSpaceDE w:val="0"/>
                    <w:autoSpaceDN w:val="0"/>
                    <w:adjustRightInd w:val="0"/>
                    <w:ind w:right="-146"/>
                    <w:rPr>
                      <w:sz w:val="20"/>
                      <w:szCs w:val="20"/>
                    </w:rPr>
                  </w:pPr>
                  <w:r w:rsidRPr="000E11F6">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4E4105CA" w14:textId="77777777" w:rsidR="000E11F6" w:rsidRPr="000E11F6" w:rsidRDefault="000E11F6" w:rsidP="000E11F6">
                  <w:pPr>
                    <w:jc w:val="both"/>
                    <w:rPr>
                      <w:sz w:val="20"/>
                      <w:szCs w:val="20"/>
                    </w:rPr>
                  </w:pPr>
                  <w:r w:rsidRPr="000E11F6">
                    <w:rPr>
                      <w:sz w:val="20"/>
                      <w:szCs w:val="20"/>
                    </w:rPr>
                    <w:t>14 070,83руб.</w:t>
                  </w:r>
                </w:p>
              </w:tc>
            </w:tr>
          </w:tbl>
          <w:p w14:paraId="37A64A42" w14:textId="77777777" w:rsidR="00666706" w:rsidRPr="00FF17A1" w:rsidRDefault="00666706" w:rsidP="00CB11EB">
            <w:pPr>
              <w:autoSpaceDE w:val="0"/>
              <w:autoSpaceDN w:val="0"/>
              <w:adjustRightInd w:val="0"/>
              <w:jc w:val="both"/>
              <w:rPr>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0E11F6"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1E8709EB"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w:t>
            </w:r>
            <w:r w:rsidR="002E6E35" w:rsidRPr="002E6E35">
              <w:rPr>
                <w:sz w:val="20"/>
                <w:szCs w:val="20"/>
              </w:rPr>
              <w:t>лот</w:t>
            </w:r>
            <w:r w:rsidR="000E11F6">
              <w:rPr>
                <w:sz w:val="20"/>
                <w:szCs w:val="20"/>
              </w:rPr>
              <w:t>у</w:t>
            </w:r>
            <w:r w:rsidR="002E6E35" w:rsidRPr="002E6E35">
              <w:rPr>
                <w:sz w:val="20"/>
                <w:szCs w:val="20"/>
              </w:rPr>
              <w:t xml:space="preserve"> №1</w:t>
            </w:r>
            <w:r w:rsidRPr="00C02D66">
              <w:rPr>
                <w:sz w:val="20"/>
                <w:szCs w:val="20"/>
              </w:rPr>
              <w:t>:</w:t>
            </w:r>
            <w:r w:rsidRPr="00C76A70">
              <w:rPr>
                <w:b/>
                <w:sz w:val="20"/>
                <w:szCs w:val="20"/>
              </w:rPr>
              <w:t xml:space="preserve"> </w:t>
            </w:r>
            <w:r w:rsidR="007226E8">
              <w:rPr>
                <w:b/>
                <w:bCs/>
                <w:sz w:val="20"/>
                <w:szCs w:val="20"/>
                <w:lang w:eastAsia="en-US"/>
              </w:rPr>
              <w:t>15.08</w:t>
            </w:r>
            <w:r w:rsidR="00B44EE5">
              <w:rPr>
                <w:b/>
                <w:bCs/>
                <w:sz w:val="20"/>
                <w:szCs w:val="20"/>
                <w:lang w:eastAsia="en-US"/>
              </w:rPr>
              <w:t>.2024</w:t>
            </w:r>
          </w:p>
          <w:p w14:paraId="035D4232" w14:textId="2CFDA6F2" w:rsidR="008D0DF2" w:rsidRPr="005D77FB" w:rsidRDefault="008D0DF2" w:rsidP="007226E8">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0E11F6" w:rsidRPr="000E11F6">
              <w:rPr>
                <w:sz w:val="20"/>
                <w:szCs w:val="20"/>
              </w:rPr>
              <w:t>лоту №1</w:t>
            </w:r>
            <w:r w:rsidRPr="00D75280">
              <w:rPr>
                <w:sz w:val="20"/>
                <w:szCs w:val="20"/>
              </w:rPr>
              <w:t>:</w:t>
            </w:r>
            <w:r w:rsidRPr="00D75280">
              <w:rPr>
                <w:b/>
                <w:sz w:val="20"/>
                <w:szCs w:val="20"/>
              </w:rPr>
              <w:t xml:space="preserve"> </w:t>
            </w:r>
            <w:r w:rsidR="007226E8">
              <w:rPr>
                <w:b/>
                <w:sz w:val="20"/>
                <w:szCs w:val="20"/>
              </w:rPr>
              <w:t>12.09</w:t>
            </w:r>
            <w:r w:rsidR="00B44EE5">
              <w:rPr>
                <w:b/>
                <w:sz w:val="20"/>
                <w:szCs w:val="20"/>
              </w:rPr>
              <w:t>.2024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26B8FBC"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0E11F6" w:rsidRPr="000E11F6">
              <w:rPr>
                <w:b/>
                <w:sz w:val="20"/>
                <w:szCs w:val="20"/>
              </w:rPr>
              <w:t>лоту №1</w:t>
            </w:r>
            <w:r w:rsidR="00011E2F" w:rsidRPr="00FF17A1">
              <w:rPr>
                <w:b/>
                <w:sz w:val="20"/>
                <w:szCs w:val="20"/>
              </w:rPr>
              <w:t>:</w:t>
            </w:r>
          </w:p>
          <w:p w14:paraId="1711D71A" w14:textId="2127D964"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7226E8">
              <w:rPr>
                <w:b/>
                <w:bCs/>
                <w:sz w:val="20"/>
                <w:szCs w:val="20"/>
                <w:lang w:eastAsia="en-US"/>
              </w:rPr>
              <w:t>15.08</w:t>
            </w:r>
            <w:r w:rsidR="00FF17A1">
              <w:rPr>
                <w:b/>
                <w:bCs/>
                <w:sz w:val="20"/>
                <w:szCs w:val="20"/>
                <w:lang w:eastAsia="en-US"/>
              </w:rPr>
              <w:t>.</w:t>
            </w:r>
            <w:r w:rsidR="00B44EE5">
              <w:rPr>
                <w:b/>
                <w:bCs/>
                <w:sz w:val="20"/>
                <w:szCs w:val="20"/>
                <w:lang w:eastAsia="en-US"/>
              </w:rPr>
              <w:t>2024</w:t>
            </w:r>
          </w:p>
          <w:p w14:paraId="2275B353" w14:textId="6D676556"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7226E8">
              <w:rPr>
                <w:b/>
                <w:sz w:val="20"/>
                <w:szCs w:val="20"/>
              </w:rPr>
              <w:t>16.09</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7975F951" w:rsidR="00A94C85" w:rsidRPr="0040698F" w:rsidRDefault="00A94C85" w:rsidP="007226E8">
            <w:pPr>
              <w:jc w:val="both"/>
              <w:rPr>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0E11F6" w:rsidRPr="000E11F6">
              <w:rPr>
                <w:b/>
                <w:bCs/>
                <w:sz w:val="20"/>
                <w:szCs w:val="20"/>
                <w:lang w:eastAsia="en-US"/>
              </w:rPr>
              <w:t>лоту №1</w:t>
            </w:r>
            <w:r>
              <w:rPr>
                <w:b/>
                <w:bCs/>
                <w:sz w:val="20"/>
                <w:szCs w:val="20"/>
                <w:lang w:eastAsia="en-US"/>
              </w:rPr>
              <w:t>:</w:t>
            </w:r>
            <w:r w:rsidR="00374065">
              <w:rPr>
                <w:b/>
                <w:bCs/>
                <w:sz w:val="20"/>
                <w:szCs w:val="20"/>
                <w:lang w:eastAsia="en-US"/>
              </w:rPr>
              <w:t xml:space="preserve"> </w:t>
            </w:r>
            <w:r w:rsidR="006B605C" w:rsidRPr="00D75280">
              <w:rPr>
                <w:b/>
                <w:bCs/>
                <w:sz w:val="20"/>
                <w:szCs w:val="20"/>
                <w:lang w:eastAsia="en-US"/>
              </w:rPr>
              <w:t xml:space="preserve">с </w:t>
            </w:r>
            <w:r w:rsidR="007226E8">
              <w:rPr>
                <w:b/>
                <w:bCs/>
                <w:sz w:val="20"/>
                <w:szCs w:val="20"/>
                <w:lang w:eastAsia="en-US"/>
              </w:rPr>
              <w:t>15.08</w:t>
            </w:r>
            <w:r w:rsidR="00B44EE5">
              <w:rPr>
                <w:b/>
                <w:bCs/>
                <w:sz w:val="20"/>
                <w:szCs w:val="20"/>
                <w:lang w:eastAsia="en-US"/>
              </w:rPr>
              <w:t>.2024</w:t>
            </w:r>
            <w:r w:rsidRPr="00D75280">
              <w:rPr>
                <w:b/>
                <w:sz w:val="20"/>
                <w:szCs w:val="20"/>
              </w:rPr>
              <w:t xml:space="preserve"> до 10 час. 00 мин. (время московское) </w:t>
            </w:r>
            <w:r w:rsidR="007226E8">
              <w:rPr>
                <w:b/>
                <w:sz w:val="20"/>
                <w:szCs w:val="20"/>
              </w:rPr>
              <w:t>16.09</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4B9CE2B6" w:rsidR="00AE71AE" w:rsidRPr="00491920" w:rsidRDefault="0059104E" w:rsidP="007226E8">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0E11F6" w:rsidRPr="000E11F6">
              <w:rPr>
                <w:sz w:val="20"/>
                <w:szCs w:val="20"/>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7226E8">
              <w:rPr>
                <w:b/>
                <w:bCs/>
                <w:sz w:val="20"/>
                <w:szCs w:val="20"/>
                <w:lang w:eastAsia="en-US"/>
              </w:rPr>
              <w:t>15.08</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7226E8">
              <w:rPr>
                <w:b/>
                <w:bCs/>
                <w:sz w:val="20"/>
                <w:szCs w:val="20"/>
                <w:lang w:eastAsia="en-US"/>
              </w:rPr>
              <w:t>16.09</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0548DFF" w:rsidR="001C4FF2" w:rsidRPr="00EF2D67" w:rsidRDefault="00EF2D67" w:rsidP="007226E8">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0E11F6" w:rsidRPr="000E11F6">
              <w:rPr>
                <w:sz w:val="20"/>
                <w:szCs w:val="20"/>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7226E8">
              <w:rPr>
                <w:rFonts w:eastAsiaTheme="minorHAnsi"/>
                <w:b/>
                <w:sz w:val="20"/>
                <w:szCs w:val="20"/>
                <w:lang w:eastAsia="en-US"/>
              </w:rPr>
              <w:t>15.08</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7226E8">
              <w:rPr>
                <w:b/>
                <w:sz w:val="20"/>
                <w:szCs w:val="20"/>
              </w:rPr>
              <w:t>12.09</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62E3A27A" w:rsidR="00AE71AE" w:rsidRPr="006B605C" w:rsidRDefault="00B01C39" w:rsidP="007226E8">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0E11F6" w:rsidRPr="000E11F6">
              <w:rPr>
                <w:sz w:val="20"/>
                <w:szCs w:val="20"/>
              </w:rPr>
              <w:t>лоту №1</w:t>
            </w:r>
            <w:r w:rsidR="00A912D9" w:rsidRPr="00A912D9">
              <w:rPr>
                <w:rFonts w:eastAsiaTheme="minorHAnsi"/>
                <w:sz w:val="20"/>
                <w:szCs w:val="20"/>
                <w:lang w:eastAsia="en-US"/>
              </w:rPr>
              <w:t>:</w:t>
            </w:r>
            <w:r>
              <w:rPr>
                <w:rFonts w:eastAsiaTheme="minorHAnsi"/>
                <w:b/>
                <w:sz w:val="20"/>
                <w:szCs w:val="20"/>
                <w:lang w:eastAsia="en-US"/>
              </w:rPr>
              <w:t xml:space="preserve"> </w:t>
            </w:r>
            <w:r w:rsidR="007226E8">
              <w:rPr>
                <w:rFonts w:eastAsiaTheme="minorHAnsi"/>
                <w:b/>
                <w:sz w:val="20"/>
                <w:szCs w:val="20"/>
                <w:lang w:eastAsia="en-US"/>
              </w:rPr>
              <w:t>17.09</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1687568" w:rsidR="00F854FF" w:rsidRPr="0070733C" w:rsidRDefault="00F555BB" w:rsidP="000E11F6">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0E11F6" w:rsidRPr="000E11F6">
              <w:rPr>
                <w:sz w:val="20"/>
                <w:szCs w:val="20"/>
              </w:rPr>
              <w:t>лоту №1</w:t>
            </w:r>
            <w:r w:rsidR="002E6E35">
              <w:rPr>
                <w:sz w:val="20"/>
                <w:szCs w:val="20"/>
              </w:rPr>
              <w:t>:</w:t>
            </w:r>
            <w:r w:rsidRPr="00A6542D">
              <w:rPr>
                <w:b/>
                <w:sz w:val="20"/>
                <w:szCs w:val="20"/>
              </w:rPr>
              <w:t xml:space="preserve"> </w:t>
            </w:r>
            <w:r w:rsidR="007226E8">
              <w:rPr>
                <w:b/>
                <w:sz w:val="20"/>
                <w:szCs w:val="20"/>
              </w:rPr>
              <w:t>18.09</w:t>
            </w:r>
            <w:r w:rsidR="00B44EE5">
              <w:rPr>
                <w:b/>
                <w:sz w:val="20"/>
                <w:szCs w:val="20"/>
              </w:rPr>
              <w:t>.2024</w:t>
            </w:r>
            <w:r w:rsidR="00D75280" w:rsidRPr="00A6542D">
              <w:rPr>
                <w:b/>
                <w:sz w:val="20"/>
                <w:szCs w:val="20"/>
              </w:rPr>
              <w:t xml:space="preserve"> в </w:t>
            </w:r>
            <w:r w:rsidR="000E11F6">
              <w:rPr>
                <w:b/>
                <w:sz w:val="20"/>
                <w:szCs w:val="20"/>
              </w:rPr>
              <w:t>11</w:t>
            </w:r>
            <w:bookmarkStart w:id="0" w:name="_GoBack"/>
            <w:bookmarkEnd w:id="0"/>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D1435"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D1435" w:rsidRPr="008869D5" w:rsidRDefault="00FD1435" w:rsidP="00FD1435">
            <w:pPr>
              <w:jc w:val="center"/>
              <w:rPr>
                <w:sz w:val="20"/>
                <w:szCs w:val="20"/>
              </w:rPr>
            </w:pPr>
            <w:r>
              <w:rPr>
                <w:sz w:val="20"/>
                <w:szCs w:val="20"/>
              </w:rPr>
              <w:t>19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D1435" w:rsidRPr="008869D5" w:rsidRDefault="00FD1435" w:rsidP="00FD1435">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A9B9964" w14:textId="77777777" w:rsidR="00FD1435" w:rsidRPr="003943B5" w:rsidRDefault="00FD1435" w:rsidP="00FD1435">
            <w:pPr>
              <w:jc w:val="both"/>
              <w:rPr>
                <w:sz w:val="20"/>
                <w:szCs w:val="20"/>
              </w:rPr>
            </w:pPr>
            <w:r w:rsidRPr="003943B5">
              <w:rPr>
                <w:sz w:val="20"/>
                <w:szCs w:val="20"/>
              </w:rPr>
              <w:t xml:space="preserve">Плата по Договору (приложение №1 к документации об аукционе)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Договору на следующий календарный год корректируется с учетом дефлятора, ежегодно применяемого </w:t>
            </w:r>
            <w:r w:rsidRPr="003943B5">
              <w:rPr>
                <w:rFonts w:eastAsiaTheme="minorHAnsi"/>
                <w:sz w:val="20"/>
                <w:szCs w:val="20"/>
                <w:lang w:eastAsia="en-US"/>
              </w:rPr>
              <w:t>Организатором аукциона</w:t>
            </w:r>
            <w:r w:rsidRPr="003943B5">
              <w:rPr>
                <w:sz w:val="20"/>
                <w:szCs w:val="20"/>
              </w:rPr>
              <w:t xml:space="preserve"> на основании данных Территориального органа Федеральной службы государственной статистики по Тверской области.</w:t>
            </w:r>
          </w:p>
          <w:p w14:paraId="5E584421" w14:textId="77777777" w:rsidR="00FD1435" w:rsidRPr="003943B5" w:rsidRDefault="00FD1435" w:rsidP="00FD1435">
            <w:pPr>
              <w:jc w:val="both"/>
              <w:rPr>
                <w:sz w:val="20"/>
                <w:szCs w:val="20"/>
              </w:rPr>
            </w:pPr>
            <w:r w:rsidRPr="003943B5">
              <w:rPr>
                <w:sz w:val="20"/>
                <w:szCs w:val="20"/>
              </w:rPr>
              <w:t>Плата по договору с учетом коэффициента-дефлятора вносится Победителем аукциона без оформления дополнительного соглашения к Договору.</w:t>
            </w:r>
          </w:p>
          <w:p w14:paraId="7B3A85AB" w14:textId="77777777" w:rsidR="00FD1435" w:rsidRPr="003943B5" w:rsidRDefault="00FD1435" w:rsidP="00FD1435">
            <w:pPr>
              <w:jc w:val="both"/>
              <w:rPr>
                <w:sz w:val="20"/>
                <w:szCs w:val="20"/>
              </w:rPr>
            </w:pPr>
            <w:r w:rsidRPr="003943B5">
              <w:rPr>
                <w:sz w:val="20"/>
                <w:szCs w:val="20"/>
              </w:rPr>
              <w:t>Плата по Договору осуществляется ежемесячно не позднее 20-го числа текущего месяца.</w:t>
            </w:r>
          </w:p>
          <w:p w14:paraId="0F26EF9A" w14:textId="77777777" w:rsidR="00FD1435" w:rsidRPr="003943B5" w:rsidRDefault="00FD1435" w:rsidP="00FD1435">
            <w:pPr>
              <w:jc w:val="both"/>
              <w:rPr>
                <w:sz w:val="20"/>
                <w:szCs w:val="20"/>
              </w:rPr>
            </w:pPr>
            <w:r w:rsidRPr="003943B5">
              <w:rPr>
                <w:sz w:val="20"/>
                <w:szCs w:val="20"/>
              </w:rPr>
              <w:t>Плата по Договору вносится путем перечисления денежных средств на лицевой счет Организатора аукциона (реквизиты счета указаны в проекте Договора (приложение №1 к документации об аукционе)).</w:t>
            </w:r>
          </w:p>
          <w:p w14:paraId="12AD1B21" w14:textId="63C2B1CC" w:rsidR="00FD1435" w:rsidRPr="00B22DF9" w:rsidRDefault="00FD1435" w:rsidP="00FD1435">
            <w:pPr>
              <w:autoSpaceDE w:val="0"/>
              <w:autoSpaceDN w:val="0"/>
              <w:adjustRightInd w:val="0"/>
              <w:jc w:val="both"/>
              <w:rPr>
                <w:rFonts w:eastAsiaTheme="minorHAnsi"/>
                <w:sz w:val="20"/>
                <w:szCs w:val="20"/>
                <w:lang w:eastAsia="en-US"/>
              </w:rPr>
            </w:pPr>
            <w:r w:rsidRPr="003943B5">
              <w:rPr>
                <w:sz w:val="20"/>
                <w:szCs w:val="20"/>
              </w:rPr>
              <w:t>Датой оплаты считается дата зачисления средств на лицевой счет Организатора аукциона.</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0E11F6">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59AA"/>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11F6"/>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47EA"/>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6E35"/>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4065"/>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26E8"/>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16E7"/>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5468"/>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6EA7"/>
    <w:rsid w:val="00E63196"/>
    <w:rsid w:val="00E65939"/>
    <w:rsid w:val="00E66749"/>
    <w:rsid w:val="00E66E68"/>
    <w:rsid w:val="00E74650"/>
    <w:rsid w:val="00E751CB"/>
    <w:rsid w:val="00E75507"/>
    <w:rsid w:val="00E81A15"/>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1435"/>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3875</Words>
  <Characters>22089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Леонтьева Олеся Юрьевна</cp:lastModifiedBy>
  <cp:revision>7</cp:revision>
  <cp:lastPrinted>2022-09-13T13:49:00Z</cp:lastPrinted>
  <dcterms:created xsi:type="dcterms:W3CDTF">2024-08-13T10:56:00Z</dcterms:created>
  <dcterms:modified xsi:type="dcterms:W3CDTF">2024-08-13T11:26:00Z</dcterms:modified>
</cp:coreProperties>
</file>